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ED" w:rsidRDefault="00A776ED" w:rsidP="00F45A79">
      <w:pPr>
        <w:jc w:val="center"/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3645"/>
        <w:gridCol w:w="3643"/>
      </w:tblGrid>
      <w:tr w:rsidR="00811B44" w:rsidRPr="000A69DE" w:rsidTr="00811B44">
        <w:trPr>
          <w:trHeight w:val="2955"/>
        </w:trPr>
        <w:tc>
          <w:tcPr>
            <w:tcW w:w="1667" w:type="pct"/>
          </w:tcPr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РАССМОТРЕНО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921086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ШМО </w:t>
            </w:r>
            <w:r w:rsidRPr="00921086">
              <w:rPr>
                <w:sz w:val="28"/>
                <w:szCs w:val="28"/>
              </w:rPr>
              <w:t>филологии и искусства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Руководитель </w:t>
            </w: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A69DE">
              <w:rPr>
                <w:sz w:val="28"/>
                <w:szCs w:val="28"/>
              </w:rPr>
              <w:t xml:space="preserve">_ 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Т.А.Сырникова</w:t>
            </w:r>
            <w:r w:rsidRPr="000A69DE">
              <w:rPr>
                <w:sz w:val="28"/>
                <w:szCs w:val="28"/>
              </w:rPr>
              <w:t xml:space="preserve"> 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Протокол №________________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</w:tcPr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СОГЛАСОВАНО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Заместитель директора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по УВР МКОУ «Ульяновская ООШ № 2»</w:t>
            </w: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_________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М.Л.Васильева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6" w:type="pct"/>
          </w:tcPr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и.о. директора МКОУ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«Ульяновская ООШ №2»</w:t>
            </w: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_________ 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Л.Д.Коваленко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Приказ №_______________</w:t>
            </w:r>
          </w:p>
          <w:p w:rsidR="00811B44" w:rsidRPr="000A69DE" w:rsidRDefault="00811B44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</w:tr>
    </w:tbl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0A69DE">
        <w:rPr>
          <w:b/>
          <w:color w:val="000000"/>
          <w:sz w:val="28"/>
          <w:szCs w:val="28"/>
          <w:u w:val="single"/>
        </w:rPr>
        <w:t>«</w:t>
      </w:r>
      <w:r>
        <w:rPr>
          <w:b/>
          <w:color w:val="000000"/>
          <w:sz w:val="28"/>
          <w:szCs w:val="28"/>
          <w:u w:val="single"/>
        </w:rPr>
        <w:t>Всеобщая история</w:t>
      </w:r>
      <w:r w:rsidRPr="000A69DE">
        <w:rPr>
          <w:b/>
          <w:color w:val="000000"/>
          <w:sz w:val="28"/>
          <w:szCs w:val="28"/>
          <w:u w:val="single"/>
        </w:rPr>
        <w:t>»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11B44" w:rsidRPr="00E737D5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7D5">
        <w:rPr>
          <w:b/>
          <w:sz w:val="28"/>
          <w:szCs w:val="28"/>
        </w:rPr>
        <w:t>для 8 класса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 xml:space="preserve">автор </w:t>
      </w:r>
      <w:r>
        <w:rPr>
          <w:b/>
          <w:color w:val="000000"/>
          <w:sz w:val="28"/>
          <w:szCs w:val="28"/>
        </w:rPr>
        <w:t>А.Я.Юдовская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Pr="000A69DE">
        <w:rPr>
          <w:color w:val="000000"/>
          <w:sz w:val="28"/>
          <w:szCs w:val="28"/>
        </w:rPr>
        <w:t>:</w:t>
      </w:r>
    </w:p>
    <w:p w:rsidR="00811B44" w:rsidRPr="00D57119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71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 и обществознания</w:t>
      </w:r>
    </w:p>
    <w:p w:rsidR="00811B44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Гроссман С.С.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0A69DE">
        <w:rPr>
          <w:color w:val="000000"/>
          <w:sz w:val="28"/>
          <w:szCs w:val="28"/>
        </w:rPr>
        <w:t xml:space="preserve"> </w:t>
      </w: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11B44" w:rsidRPr="000A69DE" w:rsidRDefault="00811B44" w:rsidP="00811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0A69DE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8</w:t>
      </w:r>
      <w:r w:rsidRPr="000A69DE">
        <w:rPr>
          <w:b/>
          <w:color w:val="000000"/>
          <w:sz w:val="28"/>
          <w:szCs w:val="28"/>
        </w:rPr>
        <w:t xml:space="preserve">учебный год  </w:t>
      </w: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Default="00A776ED" w:rsidP="00F45A79">
      <w:pPr>
        <w:jc w:val="center"/>
      </w:pPr>
    </w:p>
    <w:p w:rsidR="00A776ED" w:rsidRPr="00FA2BEA" w:rsidRDefault="00A776ED" w:rsidP="00F45A79">
      <w:pPr>
        <w:jc w:val="center"/>
      </w:pPr>
    </w:p>
    <w:p w:rsidR="001E2EDE" w:rsidRPr="004B71F6" w:rsidRDefault="00A776ED" w:rsidP="001E2E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</w:t>
      </w:r>
      <w:r w:rsidR="001E2EDE" w:rsidRPr="004B71F6">
        <w:rPr>
          <w:rFonts w:eastAsia="Times New Roman"/>
          <w:sz w:val="32"/>
          <w:szCs w:val="32"/>
        </w:rPr>
        <w:t>Пояснительная записка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proofErr w:type="gramStart"/>
      <w:r w:rsidRPr="004B71F6">
        <w:rPr>
          <w:rFonts w:eastAsia="Times New Roman"/>
          <w:sz w:val="22"/>
          <w:szCs w:val="22"/>
        </w:rPr>
        <w:t>Программа составлена на основ</w:t>
      </w:r>
      <w:r w:rsidRPr="00A6317D">
        <w:rPr>
          <w:rFonts w:eastAsia="Times New Roman"/>
          <w:sz w:val="22"/>
          <w:szCs w:val="22"/>
        </w:rPr>
        <w:t xml:space="preserve">е </w:t>
      </w:r>
      <w:r w:rsidR="00A6317D" w:rsidRPr="00A6317D">
        <w:rPr>
          <w:rFonts w:eastAsia="Times New Roman"/>
          <w:sz w:val="22"/>
          <w:szCs w:val="22"/>
        </w:rPr>
        <w:t xml:space="preserve">Федерального компонента государственного стандарта общего образования </w:t>
      </w:r>
      <w:r w:rsidR="00D213AF">
        <w:rPr>
          <w:rFonts w:eastAsia="Times New Roman"/>
          <w:sz w:val="22"/>
          <w:szCs w:val="22"/>
        </w:rPr>
        <w:t xml:space="preserve">и </w:t>
      </w:r>
      <w:r w:rsidRPr="00A6317D">
        <w:rPr>
          <w:rFonts w:eastAsia="Times New Roman"/>
          <w:sz w:val="22"/>
          <w:szCs w:val="22"/>
        </w:rPr>
        <w:t>Примерной прог</w:t>
      </w:r>
      <w:r w:rsidRPr="004B71F6">
        <w:rPr>
          <w:rFonts w:eastAsia="Times New Roman"/>
          <w:sz w:val="22"/>
          <w:szCs w:val="22"/>
        </w:rPr>
        <w:t>раммы основного общего образования по истории МО РФ 2004 г. и авторской программы «Новая история 7-8 кл.» под редакцией А. Я. Юдовской и Л. М. Ванюшкиной.</w:t>
      </w:r>
      <w:proofErr w:type="gramEnd"/>
      <w:r w:rsidRPr="004B71F6">
        <w:rPr>
          <w:rFonts w:eastAsia="Times New Roman"/>
          <w:sz w:val="22"/>
          <w:szCs w:val="22"/>
        </w:rPr>
        <w:t xml:space="preserve"> - М.: Просвещение, 2008.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Данное тематическое планирование курса «Новая история, 1800-1917 гг.» предназначено для учащихся 8 класса основной общеобразовательной школы.</w:t>
      </w:r>
      <w:r w:rsidR="006D4D0E">
        <w:rPr>
          <w:sz w:val="22"/>
          <w:szCs w:val="22"/>
        </w:rPr>
        <w:t xml:space="preserve"> Изучение курса рассчитано на 27</w:t>
      </w:r>
      <w:r w:rsidRPr="004B71F6">
        <w:rPr>
          <w:sz w:val="22"/>
          <w:szCs w:val="22"/>
        </w:rPr>
        <w:t xml:space="preserve"> часов. 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proofErr w:type="gramStart"/>
      <w:r w:rsidRPr="004B71F6">
        <w:rPr>
          <w:b/>
          <w:sz w:val="22"/>
          <w:szCs w:val="22"/>
        </w:rPr>
        <w:t>Цели курса</w:t>
      </w:r>
      <w:r w:rsidRPr="004B71F6">
        <w:rPr>
          <w:sz w:val="22"/>
          <w:szCs w:val="22"/>
        </w:rPr>
        <w:t xml:space="preserve">: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B71F6">
        <w:rPr>
          <w:sz w:val="22"/>
          <w:szCs w:val="22"/>
          <w:lang w:val="en-US"/>
        </w:rPr>
        <w:t>XIX</w:t>
      </w:r>
      <w:r w:rsidRPr="004B71F6">
        <w:rPr>
          <w:sz w:val="22"/>
          <w:szCs w:val="22"/>
        </w:rPr>
        <w:t xml:space="preserve"> - начала </w:t>
      </w:r>
      <w:r w:rsidRPr="004B71F6">
        <w:rPr>
          <w:sz w:val="22"/>
          <w:szCs w:val="22"/>
          <w:lang w:val="en-US"/>
        </w:rPr>
        <w:t>XX</w:t>
      </w:r>
      <w:r w:rsidRPr="004B71F6">
        <w:rPr>
          <w:sz w:val="22"/>
          <w:szCs w:val="22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 w:rsidRPr="004B71F6">
        <w:rPr>
          <w:sz w:val="22"/>
          <w:szCs w:val="22"/>
        </w:rPr>
        <w:t xml:space="preserve"> </w:t>
      </w:r>
      <w:proofErr w:type="gramStart"/>
      <w:r w:rsidRPr="004B71F6">
        <w:rPr>
          <w:sz w:val="22"/>
          <w:szCs w:val="22"/>
        </w:rPr>
        <w:t>дальнейшее развитие индустриальной революции, "оставившей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к средству разрешения социальных противоречий;</w:t>
      </w:r>
      <w:proofErr w:type="gramEnd"/>
      <w:r w:rsidRPr="004B71F6">
        <w:rPr>
          <w:sz w:val="22"/>
          <w:szCs w:val="22"/>
        </w:rPr>
        <w:t xml:space="preserve"> </w:t>
      </w:r>
      <w:proofErr w:type="gramStart"/>
      <w:r w:rsidRPr="004B71F6">
        <w:rPr>
          <w:sz w:val="22"/>
          <w:szCs w:val="22"/>
        </w:rPr>
        <w:t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</w:t>
      </w:r>
      <w:r w:rsidRPr="004B71F6">
        <w:rPr>
          <w:sz w:val="22"/>
          <w:szCs w:val="22"/>
        </w:rPr>
        <w:softHyphen/>
        <w:t>ние индустриально развитыми странами технического прогресса для создания колониальных им</w:t>
      </w:r>
      <w:r w:rsidRPr="004B71F6">
        <w:rPr>
          <w:sz w:val="22"/>
          <w:szCs w:val="22"/>
        </w:rPr>
        <w:softHyphen/>
        <w:t>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</w:t>
      </w:r>
      <w:proofErr w:type="gramEnd"/>
      <w:r w:rsidRPr="004B71F6">
        <w:rPr>
          <w:sz w:val="22"/>
          <w:szCs w:val="22"/>
        </w:rP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b/>
          <w:sz w:val="22"/>
          <w:szCs w:val="22"/>
        </w:rPr>
        <w:t>Основная функция курса</w:t>
      </w:r>
      <w:r w:rsidRPr="004B71F6">
        <w:rPr>
          <w:sz w:val="22"/>
          <w:szCs w:val="22"/>
        </w:rPr>
        <w:t xml:space="preserve"> - формирование исторического мышления, под которым подра</w:t>
      </w:r>
      <w:r w:rsidRPr="004B71F6">
        <w:rPr>
          <w:sz w:val="22"/>
          <w:szCs w:val="22"/>
        </w:rPr>
        <w:softHyphen/>
        <w:t>зумевается определенный набор мыслительных стратегий, позволяющий учащимся само</w:t>
      </w:r>
      <w:r w:rsidRPr="004B71F6">
        <w:rPr>
          <w:sz w:val="22"/>
          <w:szCs w:val="22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противоположных точек зрения.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b/>
          <w:sz w:val="22"/>
          <w:szCs w:val="22"/>
        </w:rPr>
      </w:pPr>
      <w:r w:rsidRPr="004B71F6">
        <w:rPr>
          <w:sz w:val="22"/>
          <w:szCs w:val="22"/>
        </w:rPr>
        <w:t xml:space="preserve">В процессе изучения курса всеобщей истории учащиеся должны овладеть </w:t>
      </w:r>
      <w:r w:rsidRPr="004B71F6">
        <w:rPr>
          <w:b/>
          <w:sz w:val="22"/>
          <w:szCs w:val="22"/>
        </w:rPr>
        <w:t>умениями: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определять и объяснять понятия;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выделять главную мысль, идею в учебнике и рассказе учителя, в докладе одноклассника, письменном тексте, документе;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рассматривать общественные явления в развитии, в конкретно-исторических явлениях, применяя принципы историзма;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раскрывать во взаимосвязи и взаимозависимости явления экономики, политики, культуры, искусства;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lastRenderedPageBreak/>
        <w:t>•  анализировать исторические явления, процессы, факты;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обобщать и систематизировать полученную информацию;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давать на основе анализа конкретного материала научные объяснения сущности фактов и связей между ними;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осуществлять перенос знаний (межпредметные и внутрипредметные связи), решать ситуа</w:t>
      </w:r>
      <w:r w:rsidRPr="004B71F6">
        <w:rPr>
          <w:sz w:val="22"/>
          <w:szCs w:val="22"/>
        </w:rPr>
        <w:softHyphen/>
        <w:t>тивные задачи, в том числе на основе анализа действительности и собственного социального опыта;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определять личную точку зрения, уметь ее формулировать и аргументировать, осуществ</w:t>
      </w:r>
      <w:r w:rsidRPr="004B71F6">
        <w:rPr>
          <w:sz w:val="22"/>
          <w:szCs w:val="22"/>
        </w:rPr>
        <w:softHyphen/>
        <w:t>лять оценочные суждения;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обладать необходимыми коммуникативными умениями: владеть устной и письменной ре</w:t>
      </w:r>
      <w:r w:rsidRPr="004B71F6">
        <w:rPr>
          <w:sz w:val="22"/>
          <w:szCs w:val="22"/>
        </w:rPr>
        <w:softHyphen/>
        <w:t>чью, вести диалог, грамотно строить монологическую речь, участвовать в дискуссии, формулиро</w:t>
      </w:r>
      <w:r w:rsidRPr="004B71F6">
        <w:rPr>
          <w:sz w:val="22"/>
          <w:szCs w:val="22"/>
        </w:rPr>
        <w:softHyphen/>
        <w:t>вать вопрос, сжато давать ответ, выступать с сообщениями, докладами, писать рецензии;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участвовать в групповых формах работы, в ролевых играх;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определять цели своей деятельности и представлять ее результаты;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выбирать и использовать нужные средства для учебной деятельности;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rFonts w:eastAsia="Times New Roman"/>
          <w:sz w:val="22"/>
          <w:szCs w:val="22"/>
        </w:rPr>
      </w:pPr>
      <w:r w:rsidRPr="004B71F6">
        <w:rPr>
          <w:rFonts w:eastAsia="Times New Roman"/>
          <w:sz w:val="22"/>
          <w:szCs w:val="22"/>
        </w:rPr>
        <w:t xml:space="preserve">Программа реализуется с помощью </w:t>
      </w:r>
      <w:r w:rsidRPr="004B71F6">
        <w:rPr>
          <w:rFonts w:eastAsia="Times New Roman"/>
          <w:b/>
          <w:sz w:val="22"/>
          <w:szCs w:val="22"/>
        </w:rPr>
        <w:t>учебно-методического комплекта</w:t>
      </w:r>
      <w:r w:rsidRPr="004B71F6">
        <w:rPr>
          <w:rFonts w:eastAsia="Times New Roman"/>
          <w:sz w:val="22"/>
          <w:szCs w:val="22"/>
        </w:rPr>
        <w:t xml:space="preserve"> и дополнитель</w:t>
      </w:r>
      <w:r w:rsidRPr="004B71F6">
        <w:rPr>
          <w:rFonts w:eastAsia="Times New Roman"/>
          <w:sz w:val="22"/>
          <w:szCs w:val="22"/>
        </w:rPr>
        <w:softHyphen/>
        <w:t>ной литературы:</w:t>
      </w:r>
    </w:p>
    <w:p w:rsidR="001E2EDE" w:rsidRPr="004B71F6" w:rsidRDefault="001E2EDE" w:rsidP="00A7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А.Я. Юдовская, П.А. Баранов, Л.М. Ванюшкина. Новая история 1800-1917 гг. – М.: «Просвещение», 2002.</w:t>
      </w:r>
    </w:p>
    <w:p w:rsidR="001E2EDE" w:rsidRPr="004B71F6" w:rsidRDefault="001E2EDE" w:rsidP="00A7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А.Я. Юдовская, Л.М. Ванюшкина. Рабочая тетрадь по Новой истории 1800-1917 гг</w:t>
      </w:r>
      <w:proofErr w:type="gramStart"/>
      <w:r w:rsidRPr="004B71F6">
        <w:rPr>
          <w:sz w:val="22"/>
          <w:szCs w:val="22"/>
        </w:rPr>
        <w:t>.В</w:t>
      </w:r>
      <w:proofErr w:type="gramEnd"/>
      <w:r w:rsidRPr="004B71F6">
        <w:rPr>
          <w:sz w:val="22"/>
          <w:szCs w:val="22"/>
        </w:rPr>
        <w:t xml:space="preserve"> 2-х частях. М.: «Просвещение», 2004 г.</w:t>
      </w:r>
    </w:p>
    <w:p w:rsidR="001E2EDE" w:rsidRPr="004B71F6" w:rsidRDefault="001E2EDE" w:rsidP="00A7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К.В. Волкова. Тесты по Новой истории. 8 класс – М.: «Экзамен», 2006</w:t>
      </w:r>
    </w:p>
    <w:p w:rsidR="001E2EDE" w:rsidRPr="004B71F6" w:rsidRDefault="001E2EDE" w:rsidP="00A7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1"/>
        <w:jc w:val="both"/>
        <w:rPr>
          <w:rFonts w:eastAsia="Times New Roman"/>
          <w:sz w:val="22"/>
          <w:szCs w:val="22"/>
        </w:rPr>
      </w:pPr>
      <w:r w:rsidRPr="004B71F6">
        <w:rPr>
          <w:rFonts w:eastAsia="Times New Roman"/>
          <w:sz w:val="22"/>
          <w:szCs w:val="22"/>
        </w:rPr>
        <w:t>Атласы по Новой истории.</w:t>
      </w:r>
    </w:p>
    <w:p w:rsidR="001E2EDE" w:rsidRPr="004B71F6" w:rsidRDefault="001E2EDE" w:rsidP="00A7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1"/>
        <w:jc w:val="both"/>
        <w:rPr>
          <w:rFonts w:eastAsia="Times New Roman"/>
          <w:sz w:val="22"/>
          <w:szCs w:val="22"/>
        </w:rPr>
      </w:pPr>
      <w:r w:rsidRPr="004B71F6">
        <w:rPr>
          <w:rFonts w:eastAsia="Times New Roman"/>
          <w:sz w:val="22"/>
          <w:szCs w:val="22"/>
        </w:rPr>
        <w:t xml:space="preserve">Настенные карты по Новой истории. </w:t>
      </w:r>
    </w:p>
    <w:p w:rsidR="001E2EDE" w:rsidRPr="004B71F6" w:rsidRDefault="001E2EDE" w:rsidP="00A776ED">
      <w:pPr>
        <w:widowControl w:val="0"/>
        <w:autoSpaceDE w:val="0"/>
        <w:autoSpaceDN w:val="0"/>
        <w:adjustRightInd w:val="0"/>
        <w:spacing w:line="360" w:lineRule="auto"/>
        <w:ind w:left="709" w:hanging="1"/>
        <w:jc w:val="both"/>
        <w:rPr>
          <w:rFonts w:eastAsia="Times New Roman"/>
          <w:sz w:val="22"/>
          <w:szCs w:val="22"/>
        </w:rPr>
      </w:pPr>
      <w:r w:rsidRPr="004B71F6">
        <w:rPr>
          <w:sz w:val="22"/>
          <w:szCs w:val="22"/>
        </w:rPr>
        <w:t>В качестве цифровых образовательных ресурсов предполагается использование:</w:t>
      </w:r>
    </w:p>
    <w:p w:rsidR="001E2EDE" w:rsidRPr="004B71F6" w:rsidRDefault="001E2EDE" w:rsidP="00A776ED">
      <w:pPr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1. Электронный учебник: Новая история, 8 класс.</w:t>
      </w:r>
    </w:p>
    <w:p w:rsidR="001E2EDE" w:rsidRPr="004B71F6" w:rsidRDefault="001E2EDE" w:rsidP="00A776ED">
      <w:pPr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 xml:space="preserve">3. Презентации по курсу Новой истории. </w:t>
      </w:r>
    </w:p>
    <w:p w:rsidR="001E2EDE" w:rsidRPr="004B71F6" w:rsidRDefault="001E2EDE" w:rsidP="00A776ED">
      <w:pPr>
        <w:spacing w:line="360" w:lineRule="auto"/>
        <w:ind w:left="709" w:hanging="1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4. Уроки КиМ. «Всеобщая история. Новое время»</w:t>
      </w:r>
    </w:p>
    <w:p w:rsidR="001E2EDE" w:rsidRPr="004B71F6" w:rsidRDefault="001E2EDE" w:rsidP="001E2EDE">
      <w:pPr>
        <w:shd w:val="clear" w:color="auto" w:fill="FFFFFF"/>
        <w:jc w:val="center"/>
        <w:rPr>
          <w:sz w:val="22"/>
          <w:szCs w:val="22"/>
        </w:rPr>
      </w:pPr>
    </w:p>
    <w:p w:rsidR="001E2EDE" w:rsidRPr="004B71F6" w:rsidRDefault="001E2EDE" w:rsidP="001E2ED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B71F6" w:rsidRPr="008A26B7" w:rsidRDefault="00694E55" w:rsidP="00294178">
      <w:pPr>
        <w:pStyle w:val="a7"/>
        <w:ind w:left="142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Pr="008A26B7">
        <w:rPr>
          <w:sz w:val="32"/>
          <w:szCs w:val="32"/>
        </w:rPr>
        <w:lastRenderedPageBreak/>
        <w:t>Содержание рабочей программы</w:t>
      </w:r>
    </w:p>
    <w:p w:rsidR="00694E55" w:rsidRDefault="00694E55" w:rsidP="00694E55">
      <w:pPr>
        <w:pStyle w:val="a7"/>
        <w:ind w:left="720" w:hanging="11"/>
        <w:jc w:val="center"/>
        <w:rPr>
          <w:sz w:val="28"/>
          <w:szCs w:val="28"/>
        </w:rPr>
      </w:pPr>
    </w:p>
    <w:p w:rsidR="00BA7D7B" w:rsidRPr="0005478A" w:rsidRDefault="00BA7D7B" w:rsidP="00A776ED">
      <w:pPr>
        <w:pStyle w:val="firstzagolovoktablicy"/>
        <w:ind w:left="567"/>
        <w:jc w:val="both"/>
        <w:rPr>
          <w:sz w:val="20"/>
          <w:szCs w:val="20"/>
        </w:rPr>
      </w:pPr>
      <w:r w:rsidRPr="0005478A">
        <w:rPr>
          <w:i/>
          <w:iCs/>
          <w:sz w:val="20"/>
          <w:szCs w:val="20"/>
        </w:rPr>
        <w:t>Тема 1. </w:t>
      </w:r>
      <w:r w:rsidRPr="0005478A">
        <w:rPr>
          <w:sz w:val="20"/>
          <w:szCs w:val="20"/>
        </w:rPr>
        <w:t>СТАНОВЛЕНИЕ ИНДУСТРИАЛЬНОГО ОБЩЕСТВА.</w:t>
      </w:r>
      <w:r w:rsidR="0005478A">
        <w:rPr>
          <w:sz w:val="20"/>
          <w:szCs w:val="20"/>
        </w:rPr>
        <w:t xml:space="preserve"> ЧЕЛОВЕК В НОВУЮ ЭПОХУ (7</w:t>
      </w:r>
      <w:r w:rsidRPr="0005478A">
        <w:rPr>
          <w:sz w:val="20"/>
          <w:szCs w:val="20"/>
        </w:rPr>
        <w:t xml:space="preserve"> ч)</w:t>
      </w:r>
    </w:p>
    <w:p w:rsidR="00BA7D7B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sz w:val="20"/>
          <w:szCs w:val="20"/>
        </w:rPr>
        <w:t>      </w:t>
      </w:r>
      <w:r w:rsidRPr="0005478A">
        <w:rPr>
          <w:b/>
          <w:bCs/>
          <w:sz w:val="20"/>
          <w:szCs w:val="20"/>
        </w:rPr>
        <w:t xml:space="preserve">Время технического прогресса. </w:t>
      </w:r>
      <w:r w:rsidRPr="0005478A">
        <w:rPr>
          <w:sz w:val="20"/>
          <w:szCs w:val="20"/>
        </w:rPr>
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  </w:t>
      </w:r>
      <w:r w:rsidRPr="0005478A">
        <w:rPr>
          <w:b/>
          <w:bCs/>
          <w:sz w:val="20"/>
          <w:szCs w:val="20"/>
        </w:rPr>
        <w:t xml:space="preserve">Рост городов. Изменения в структуре населения индустриального общества. </w:t>
      </w:r>
      <w:r w:rsidRPr="0005478A">
        <w:rPr>
          <w:sz w:val="20"/>
          <w:szCs w:val="20"/>
        </w:rPr>
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  </w:t>
      </w:r>
      <w:r w:rsidRPr="0005478A">
        <w:rPr>
          <w:b/>
          <w:bCs/>
          <w:sz w:val="20"/>
          <w:szCs w:val="20"/>
        </w:rPr>
        <w:t xml:space="preserve">Материальная культура и изменения в повседневной жизни общества. </w:t>
      </w:r>
      <w:r w:rsidRPr="0005478A">
        <w:rPr>
          <w:sz w:val="20"/>
          <w:szCs w:val="20"/>
        </w:rPr>
        <w:t>Новые условия быта. Изменения моды. Новые развлечения.  </w:t>
      </w:r>
      <w:r w:rsidRPr="0005478A">
        <w:rPr>
          <w:b/>
          <w:bCs/>
          <w:sz w:val="20"/>
          <w:szCs w:val="20"/>
        </w:rPr>
        <w:t xml:space="preserve">Развитие науки в </w:t>
      </w:r>
      <w:r w:rsidRPr="0005478A">
        <w:rPr>
          <w:b/>
          <w:bCs/>
          <w:sz w:val="20"/>
          <w:szCs w:val="20"/>
          <w:lang w:val="en-US"/>
        </w:rPr>
        <w:t>XIX </w:t>
      </w:r>
      <w:r w:rsidRPr="0005478A">
        <w:rPr>
          <w:b/>
          <w:bCs/>
          <w:sz w:val="20"/>
          <w:szCs w:val="20"/>
        </w:rPr>
        <w:t>в. </w:t>
      </w:r>
      <w:r w:rsidRPr="0005478A">
        <w:rPr>
          <w:sz w:val="20"/>
          <w:szCs w:val="20"/>
        </w:rPr>
        <w:t>Открытия в области математики, физики, химии, биологии, медицины. Наука на службе у человека.  </w:t>
      </w:r>
      <w:r w:rsidRPr="0005478A">
        <w:rPr>
          <w:b/>
          <w:bCs/>
          <w:sz w:val="20"/>
          <w:szCs w:val="20"/>
        </w:rPr>
        <w:t xml:space="preserve">Художественная культура </w:t>
      </w:r>
      <w:r w:rsidRPr="0005478A">
        <w:rPr>
          <w:b/>
          <w:bCs/>
          <w:sz w:val="20"/>
          <w:szCs w:val="20"/>
          <w:lang w:val="en-US"/>
        </w:rPr>
        <w:t>XIX</w:t>
      </w:r>
      <w:r w:rsidRPr="0005478A">
        <w:rPr>
          <w:b/>
          <w:bCs/>
          <w:sz w:val="20"/>
          <w:szCs w:val="20"/>
        </w:rPr>
        <w:t xml:space="preserve"> столетия. </w:t>
      </w:r>
      <w:r w:rsidRPr="0005478A">
        <w:rPr>
          <w:sz w:val="20"/>
          <w:szCs w:val="20"/>
        </w:rPr>
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Редьярд Киплинг*. Воплощение эпохи в литературе. </w:t>
      </w:r>
      <w:r w:rsidRPr="0005478A">
        <w:rPr>
          <w:b/>
          <w:sz w:val="20"/>
          <w:szCs w:val="20"/>
        </w:rPr>
        <w:t>Изобразительное искусство</w:t>
      </w:r>
      <w:r w:rsidRPr="0005478A">
        <w:rPr>
          <w:sz w:val="20"/>
          <w:szCs w:val="20"/>
        </w:rPr>
        <w:t xml:space="preserve">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Постимпрессионизм*: Поль Сезанн, Поль Гоген*, Винсент Ван Гог*. Музыка: Фридерик Шопен, Джузеппе Верди, Жорж Бизе, Клод Дебюсси*. Архитектура. Рождение кино. </w:t>
      </w:r>
      <w:r w:rsidRPr="0005478A">
        <w:rPr>
          <w:b/>
          <w:bCs/>
          <w:sz w:val="20"/>
          <w:szCs w:val="20"/>
        </w:rPr>
        <w:t xml:space="preserve">Оформление консервативных, либеральных и радикальных политических течений в обществе. </w:t>
      </w:r>
      <w:r w:rsidRPr="0005478A">
        <w:rPr>
          <w:sz w:val="20"/>
          <w:szCs w:val="20"/>
        </w:rPr>
        <w:t xml:space="preserve">Либерализм и консерватизм. Социалистические учения первой половины </w:t>
      </w:r>
      <w:r w:rsidRPr="0005478A">
        <w:rPr>
          <w:sz w:val="20"/>
          <w:szCs w:val="20"/>
          <w:lang w:val="en-US"/>
        </w:rPr>
        <w:t>XIX </w:t>
      </w:r>
      <w:r w:rsidRPr="0005478A">
        <w:rPr>
          <w:sz w:val="20"/>
          <w:szCs w:val="20"/>
        </w:rPr>
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BA7D7B" w:rsidRPr="0005478A" w:rsidRDefault="00BA7D7B" w:rsidP="00A776ED">
      <w:pPr>
        <w:pStyle w:val="firstzagtablsm"/>
        <w:ind w:left="567"/>
        <w:jc w:val="both"/>
        <w:rPr>
          <w:sz w:val="20"/>
          <w:szCs w:val="20"/>
        </w:rPr>
      </w:pPr>
      <w:r w:rsidRPr="0005478A">
        <w:rPr>
          <w:i/>
          <w:iCs/>
          <w:sz w:val="20"/>
          <w:szCs w:val="20"/>
        </w:rPr>
        <w:t>Тема 2. </w:t>
      </w:r>
      <w:r w:rsidRPr="0005478A">
        <w:rPr>
          <w:sz w:val="20"/>
          <w:szCs w:val="20"/>
        </w:rPr>
        <w:t>СТРОИТЕЛЬСТВО НОВОЙ ЕВРОПЫ (8 ч)</w:t>
      </w:r>
    </w:p>
    <w:p w:rsidR="0005478A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sz w:val="20"/>
          <w:szCs w:val="20"/>
        </w:rPr>
        <w:t>      </w:t>
      </w:r>
      <w:r w:rsidRPr="0005478A">
        <w:rPr>
          <w:b/>
          <w:bCs/>
          <w:sz w:val="20"/>
          <w:szCs w:val="20"/>
        </w:rPr>
        <w:t xml:space="preserve">Франция в период консульства и империи. </w:t>
      </w:r>
      <w:r w:rsidRPr="0005478A">
        <w:rPr>
          <w:sz w:val="20"/>
          <w:szCs w:val="20"/>
        </w:rPr>
        <w:t xml:space="preserve"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 </w:t>
      </w:r>
      <w:r w:rsidRPr="0005478A">
        <w:rPr>
          <w:b/>
          <w:bCs/>
          <w:sz w:val="20"/>
          <w:szCs w:val="20"/>
        </w:rPr>
        <w:t xml:space="preserve">Англия в первой половине </w:t>
      </w:r>
      <w:r w:rsidRPr="0005478A">
        <w:rPr>
          <w:b/>
          <w:bCs/>
          <w:sz w:val="20"/>
          <w:szCs w:val="20"/>
          <w:lang w:val="en-US"/>
        </w:rPr>
        <w:t>XIX </w:t>
      </w:r>
      <w:proofErr w:type="gramStart"/>
      <w:r w:rsidRPr="0005478A">
        <w:rPr>
          <w:b/>
          <w:bCs/>
          <w:sz w:val="20"/>
          <w:szCs w:val="20"/>
        </w:rPr>
        <w:t>в</w:t>
      </w:r>
      <w:proofErr w:type="gramEnd"/>
      <w:r w:rsidRPr="0005478A">
        <w:rPr>
          <w:b/>
          <w:bCs/>
          <w:sz w:val="20"/>
          <w:szCs w:val="20"/>
        </w:rPr>
        <w:t>. </w:t>
      </w:r>
      <w:r w:rsidRPr="0005478A">
        <w:rPr>
          <w:sz w:val="20"/>
          <w:szCs w:val="20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   </w:t>
      </w:r>
      <w:r w:rsidRPr="0005478A">
        <w:rPr>
          <w:b/>
          <w:bCs/>
          <w:sz w:val="20"/>
          <w:szCs w:val="20"/>
        </w:rPr>
        <w:t xml:space="preserve">Франция: экономическая жизнь и политическое устройство после реставрации </w:t>
      </w:r>
      <w:proofErr w:type="gramStart"/>
      <w:r w:rsidRPr="0005478A">
        <w:rPr>
          <w:b/>
          <w:bCs/>
          <w:sz w:val="20"/>
          <w:szCs w:val="20"/>
        </w:rPr>
        <w:t>Бурбонов</w:t>
      </w:r>
      <w:proofErr w:type="gramEnd"/>
      <w:r w:rsidRPr="0005478A">
        <w:rPr>
          <w:b/>
          <w:bCs/>
          <w:sz w:val="20"/>
          <w:szCs w:val="20"/>
        </w:rPr>
        <w:t xml:space="preserve">. </w:t>
      </w:r>
      <w:r w:rsidRPr="0005478A">
        <w:rPr>
          <w:sz w:val="20"/>
          <w:szCs w:val="20"/>
        </w:rPr>
        <w:t>Революции 1830 г. Кризис Июльской монархии. Выступления лионских ткачей. Революция 1848 г.  </w:t>
      </w:r>
      <w:r w:rsidRPr="0005478A">
        <w:rPr>
          <w:b/>
          <w:bCs/>
          <w:sz w:val="20"/>
          <w:szCs w:val="20"/>
        </w:rPr>
        <w:t xml:space="preserve">Борьба за объединение Германии. </w:t>
      </w:r>
      <w:r w:rsidRPr="0005478A">
        <w:rPr>
          <w:sz w:val="20"/>
          <w:szCs w:val="20"/>
        </w:rPr>
        <w:t>Вильгельм </w:t>
      </w:r>
      <w:r w:rsidRPr="0005478A">
        <w:rPr>
          <w:sz w:val="20"/>
          <w:szCs w:val="20"/>
          <w:lang w:val="en-US"/>
        </w:rPr>
        <w:t>I</w:t>
      </w:r>
      <w:r w:rsidRPr="0005478A">
        <w:rPr>
          <w:sz w:val="20"/>
          <w:szCs w:val="20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  <w:r w:rsidRPr="0005478A">
        <w:rPr>
          <w:b/>
          <w:bCs/>
          <w:sz w:val="20"/>
          <w:szCs w:val="20"/>
        </w:rPr>
        <w:t xml:space="preserve">Борьба за независимость и национальное объединение Италии. </w:t>
      </w:r>
      <w:r w:rsidRPr="0005478A">
        <w:rPr>
          <w:sz w:val="20"/>
          <w:szCs w:val="20"/>
        </w:rPr>
        <w:t xml:space="preserve">Камилло Кавур. Революционная деятельность Джузеппе Гарибальди. Джузеппе Мадзини*. Национальное объединение Италии. </w:t>
      </w:r>
      <w:r w:rsidRPr="0005478A">
        <w:rPr>
          <w:b/>
          <w:bCs/>
          <w:sz w:val="20"/>
          <w:szCs w:val="20"/>
        </w:rPr>
        <w:t xml:space="preserve">Франко-прусская война и Парижская коммуна. </w:t>
      </w:r>
      <w:r w:rsidRPr="0005478A">
        <w:rPr>
          <w:sz w:val="20"/>
          <w:szCs w:val="20"/>
        </w:rPr>
        <w:t>Третья республика во Франции. Завершение объединения Германии и провозглашение Германской империи. Парижская коммуна. Попы</w:t>
      </w:r>
      <w:r w:rsidR="0005478A" w:rsidRPr="0005478A">
        <w:rPr>
          <w:sz w:val="20"/>
          <w:szCs w:val="20"/>
        </w:rPr>
        <w:t>тка реформ. Поражение коммуны.</w:t>
      </w:r>
    </w:p>
    <w:p w:rsidR="00BA7D7B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i/>
          <w:iCs/>
          <w:sz w:val="20"/>
          <w:szCs w:val="20"/>
        </w:rPr>
        <w:t>Тема 3. </w:t>
      </w:r>
      <w:r w:rsidRPr="0005478A">
        <w:rPr>
          <w:sz w:val="20"/>
          <w:szCs w:val="20"/>
        </w:rPr>
        <w:t xml:space="preserve">СТРАНЫ ЗАПАДНОЙ ЕВРОПЫ 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sz w:val="20"/>
          <w:szCs w:val="20"/>
        </w:rPr>
        <w:t xml:space="preserve">НА РУБЕЖЕ </w:t>
      </w:r>
      <w:r w:rsidRPr="0005478A">
        <w:rPr>
          <w:sz w:val="20"/>
          <w:szCs w:val="20"/>
          <w:lang w:val="en-US"/>
        </w:rPr>
        <w:t>XIX</w:t>
      </w:r>
      <w:r w:rsidRPr="0005478A">
        <w:rPr>
          <w:sz w:val="20"/>
          <w:szCs w:val="20"/>
        </w:rPr>
        <w:t>—</w:t>
      </w:r>
      <w:r w:rsidRPr="0005478A">
        <w:rPr>
          <w:sz w:val="20"/>
          <w:szCs w:val="20"/>
          <w:lang w:val="en-US"/>
        </w:rPr>
        <w:t>XX</w:t>
      </w:r>
      <w:r w:rsidR="0005478A" w:rsidRPr="0005478A">
        <w:rPr>
          <w:sz w:val="20"/>
          <w:szCs w:val="20"/>
        </w:rPr>
        <w:t> вв.</w:t>
      </w:r>
      <w:r w:rsidR="0005478A">
        <w:rPr>
          <w:sz w:val="20"/>
          <w:szCs w:val="20"/>
        </w:rPr>
        <w:t xml:space="preserve"> </w:t>
      </w:r>
      <w:r w:rsidR="0005478A" w:rsidRPr="0005478A">
        <w:rPr>
          <w:sz w:val="20"/>
          <w:szCs w:val="20"/>
        </w:rPr>
        <w:t xml:space="preserve">ПУТЕМ МОДЕРНИЗАЦИИ </w:t>
      </w:r>
      <w:r w:rsidRPr="0005478A">
        <w:rPr>
          <w:sz w:val="20"/>
          <w:szCs w:val="20"/>
        </w:rPr>
        <w:t>И СОЦИАЛЬНЫХ РЕФОРМ (5 ч)</w:t>
      </w:r>
    </w:p>
    <w:p w:rsidR="00BA7D7B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sz w:val="20"/>
          <w:szCs w:val="20"/>
        </w:rPr>
        <w:t>      </w:t>
      </w:r>
      <w:r w:rsidRPr="0005478A">
        <w:rPr>
          <w:b/>
          <w:bCs/>
          <w:sz w:val="20"/>
          <w:szCs w:val="20"/>
        </w:rPr>
        <w:t xml:space="preserve">Германская империя. </w:t>
      </w:r>
      <w:r w:rsidRPr="0005478A">
        <w:rPr>
          <w:sz w:val="20"/>
          <w:szCs w:val="20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Pr="0005478A">
        <w:rPr>
          <w:sz w:val="20"/>
          <w:szCs w:val="20"/>
          <w:lang w:val="en-US"/>
        </w:rPr>
        <w:t>II</w:t>
      </w:r>
      <w:r w:rsidRPr="0005478A">
        <w:rPr>
          <w:sz w:val="20"/>
          <w:szCs w:val="20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b/>
          <w:bCs/>
          <w:sz w:val="20"/>
          <w:szCs w:val="20"/>
        </w:rPr>
        <w:t xml:space="preserve">Создание Британской империи. </w:t>
      </w:r>
      <w:r w:rsidRPr="0005478A">
        <w:rPr>
          <w:sz w:val="20"/>
          <w:szCs w:val="20"/>
        </w:rPr>
        <w:t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sz w:val="20"/>
          <w:szCs w:val="20"/>
        </w:rPr>
        <w:t>Внешняя политика. Колониальные захваты.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b/>
          <w:bCs/>
          <w:sz w:val="20"/>
          <w:szCs w:val="20"/>
        </w:rPr>
        <w:t xml:space="preserve">Третья республика во Франции. </w:t>
      </w:r>
      <w:r w:rsidRPr="0005478A">
        <w:rPr>
          <w:sz w:val="20"/>
          <w:szCs w:val="20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sz w:val="20"/>
          <w:szCs w:val="20"/>
        </w:rPr>
        <w:t>Коррупция государственного аппарата. «Дело Дрейфуса». Движения протеста. Создание колониальной империи. Реваншизм и подготовка к войне.   </w:t>
      </w:r>
      <w:r w:rsidRPr="0005478A">
        <w:rPr>
          <w:b/>
          <w:bCs/>
          <w:sz w:val="20"/>
          <w:szCs w:val="20"/>
        </w:rPr>
        <w:t xml:space="preserve">Италия: время реформ и колониальных захватов. </w:t>
      </w:r>
      <w:r w:rsidRPr="0005478A">
        <w:rPr>
          <w:sz w:val="20"/>
          <w:szCs w:val="20"/>
        </w:rPr>
        <w:t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b/>
          <w:bCs/>
          <w:sz w:val="20"/>
          <w:szCs w:val="20"/>
        </w:rPr>
        <w:t xml:space="preserve">Австро-Венгрия. </w:t>
      </w:r>
      <w:r w:rsidRPr="0005478A">
        <w:rPr>
          <w:sz w:val="20"/>
          <w:szCs w:val="20"/>
        </w:rPr>
        <w:t xml:space="preserve"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</w:t>
      </w:r>
      <w:r w:rsidRPr="0005478A">
        <w:rPr>
          <w:sz w:val="20"/>
          <w:szCs w:val="20"/>
        </w:rPr>
        <w:lastRenderedPageBreak/>
        <w:t>Габсбургов. Политическое устройство Австро-Венгрии. Национальный вопрос. Начало промышленно</w:t>
      </w:r>
      <w:r w:rsidR="0005478A" w:rsidRPr="0005478A">
        <w:rPr>
          <w:sz w:val="20"/>
          <w:szCs w:val="20"/>
        </w:rPr>
        <w:t>й революции. Внешняя политика.</w:t>
      </w:r>
    </w:p>
    <w:p w:rsidR="00BA7D7B" w:rsidRPr="0005478A" w:rsidRDefault="00BA7D7B" w:rsidP="00A776ED">
      <w:pPr>
        <w:pStyle w:val="firstzagtablsm"/>
        <w:ind w:left="567"/>
        <w:jc w:val="both"/>
        <w:rPr>
          <w:sz w:val="20"/>
          <w:szCs w:val="20"/>
        </w:rPr>
      </w:pPr>
      <w:r w:rsidRPr="0005478A">
        <w:rPr>
          <w:i/>
          <w:iCs/>
          <w:sz w:val="20"/>
          <w:szCs w:val="20"/>
        </w:rPr>
        <w:t>Тема 4. </w:t>
      </w:r>
      <w:r w:rsidRPr="0005478A">
        <w:rPr>
          <w:sz w:val="20"/>
          <w:szCs w:val="20"/>
        </w:rPr>
        <w:t>ДВЕ АМЕРИКИ (</w:t>
      </w:r>
      <w:proofErr w:type="gramStart"/>
      <w:r w:rsidRPr="0005478A">
        <w:rPr>
          <w:sz w:val="20"/>
          <w:szCs w:val="20"/>
        </w:rPr>
        <w:t>З</w:t>
      </w:r>
      <w:proofErr w:type="gramEnd"/>
      <w:r w:rsidRPr="0005478A">
        <w:rPr>
          <w:sz w:val="20"/>
          <w:szCs w:val="20"/>
        </w:rPr>
        <w:t xml:space="preserve"> ч)</w:t>
      </w:r>
    </w:p>
    <w:p w:rsidR="00BA7D7B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sz w:val="20"/>
          <w:szCs w:val="20"/>
        </w:rPr>
        <w:t>      </w:t>
      </w:r>
      <w:r w:rsidRPr="0005478A">
        <w:rPr>
          <w:b/>
          <w:bCs/>
          <w:sz w:val="20"/>
          <w:szCs w:val="20"/>
        </w:rPr>
        <w:t xml:space="preserve">США в </w:t>
      </w:r>
      <w:r w:rsidRPr="0005478A">
        <w:rPr>
          <w:b/>
          <w:bCs/>
          <w:sz w:val="20"/>
          <w:szCs w:val="20"/>
          <w:lang w:val="en-US"/>
        </w:rPr>
        <w:t>XIX </w:t>
      </w:r>
      <w:r w:rsidRPr="0005478A">
        <w:rPr>
          <w:b/>
          <w:bCs/>
          <w:sz w:val="20"/>
          <w:szCs w:val="20"/>
        </w:rPr>
        <w:t>в.</w:t>
      </w:r>
      <w:r w:rsidRPr="0005478A">
        <w:rPr>
          <w:sz w:val="20"/>
          <w:szCs w:val="20"/>
        </w:rPr>
        <w:t xml:space="preserve"> Увеличение территории США. «Земельная лихорадка». Особенности промышленного переворота и экономическое развитие в первой половине </w:t>
      </w:r>
      <w:r w:rsidRPr="0005478A">
        <w:rPr>
          <w:sz w:val="20"/>
          <w:szCs w:val="20"/>
          <w:lang w:val="en-US"/>
        </w:rPr>
        <w:t>XIX </w:t>
      </w:r>
      <w:r w:rsidRPr="0005478A">
        <w:rPr>
          <w:sz w:val="20"/>
          <w:szCs w:val="20"/>
        </w:rPr>
        <w:t>в. Сайрус Маккормик*.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</w:t>
      </w:r>
      <w:r w:rsidR="0005478A" w:rsidRPr="0005478A">
        <w:rPr>
          <w:sz w:val="20"/>
          <w:szCs w:val="20"/>
        </w:rPr>
        <w:t xml:space="preserve">ционизм. Восстание Джона Брауна. </w:t>
      </w:r>
      <w:r w:rsidRPr="0005478A">
        <w:rPr>
          <w:sz w:val="20"/>
          <w:szCs w:val="20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 </w:t>
      </w:r>
      <w:r w:rsidRPr="0005478A">
        <w:rPr>
          <w:b/>
          <w:bCs/>
          <w:sz w:val="20"/>
          <w:szCs w:val="20"/>
        </w:rPr>
        <w:t xml:space="preserve">США в период монополистического капитализма. </w:t>
      </w:r>
      <w:r w:rsidRPr="0005478A">
        <w:rPr>
          <w:sz w:val="20"/>
          <w:szCs w:val="20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</w:t>
      </w:r>
      <w:r w:rsidR="0005478A" w:rsidRPr="0005478A">
        <w:rPr>
          <w:sz w:val="20"/>
          <w:szCs w:val="20"/>
        </w:rPr>
        <w:t>грессивная внешняя политика США.</w:t>
      </w:r>
      <w:r w:rsidRPr="0005478A">
        <w:rPr>
          <w:sz w:val="20"/>
          <w:szCs w:val="20"/>
        </w:rPr>
        <w:t>   </w:t>
      </w:r>
      <w:r w:rsidRPr="0005478A">
        <w:rPr>
          <w:b/>
          <w:bCs/>
          <w:sz w:val="20"/>
          <w:szCs w:val="20"/>
        </w:rPr>
        <w:t xml:space="preserve">Латинская Америка. </w:t>
      </w:r>
      <w:r w:rsidRPr="0005478A">
        <w:rPr>
          <w:sz w:val="20"/>
          <w:szCs w:val="20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05478A">
        <w:rPr>
          <w:sz w:val="20"/>
          <w:szCs w:val="20"/>
        </w:rPr>
        <w:br/>
        <w:t> </w:t>
      </w:r>
    </w:p>
    <w:p w:rsidR="00BA7D7B" w:rsidRPr="0005478A" w:rsidRDefault="00BA7D7B" w:rsidP="00A776ED">
      <w:pPr>
        <w:pStyle w:val="firstzagtablsm"/>
        <w:ind w:left="567"/>
        <w:jc w:val="both"/>
        <w:rPr>
          <w:sz w:val="20"/>
          <w:szCs w:val="20"/>
        </w:rPr>
      </w:pPr>
      <w:r w:rsidRPr="0005478A">
        <w:rPr>
          <w:i/>
          <w:iCs/>
          <w:sz w:val="20"/>
          <w:szCs w:val="20"/>
        </w:rPr>
        <w:t>Тема 5. </w:t>
      </w:r>
      <w:r w:rsidRPr="0005478A">
        <w:rPr>
          <w:sz w:val="20"/>
          <w:szCs w:val="20"/>
        </w:rPr>
        <w:t xml:space="preserve">ТРАДИЦИОННЫЕ ОБЩЕСТВА В </w:t>
      </w:r>
      <w:r w:rsidRPr="0005478A">
        <w:rPr>
          <w:sz w:val="20"/>
          <w:szCs w:val="20"/>
          <w:lang w:val="en-US"/>
        </w:rPr>
        <w:t>XIX </w:t>
      </w:r>
      <w:r w:rsidRPr="0005478A">
        <w:rPr>
          <w:sz w:val="20"/>
          <w:szCs w:val="20"/>
        </w:rPr>
        <w:t xml:space="preserve">в.: </w:t>
      </w:r>
      <w:r w:rsidR="0005478A">
        <w:rPr>
          <w:sz w:val="20"/>
          <w:szCs w:val="20"/>
        </w:rPr>
        <w:t>НОВЫЙ ЭТАП КОЛОНИАЛИЗМА (2</w:t>
      </w:r>
      <w:r w:rsidRPr="0005478A">
        <w:rPr>
          <w:sz w:val="20"/>
          <w:szCs w:val="20"/>
        </w:rPr>
        <w:t xml:space="preserve"> ч)</w:t>
      </w:r>
    </w:p>
    <w:p w:rsidR="00BA7D7B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sz w:val="20"/>
          <w:szCs w:val="20"/>
        </w:rPr>
        <w:t>      </w:t>
      </w:r>
      <w:r w:rsidRPr="0005478A">
        <w:rPr>
          <w:b/>
          <w:bCs/>
          <w:sz w:val="20"/>
          <w:szCs w:val="20"/>
        </w:rPr>
        <w:t>Япония.</w:t>
      </w:r>
      <w:r w:rsidRPr="0005478A">
        <w:rPr>
          <w:sz w:val="20"/>
          <w:szCs w:val="20"/>
        </w:rPr>
        <w:t xml:space="preserve"> 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b/>
          <w:bCs/>
          <w:sz w:val="20"/>
          <w:szCs w:val="20"/>
        </w:rPr>
        <w:t xml:space="preserve">Китай. </w:t>
      </w:r>
      <w:r w:rsidRPr="0005478A">
        <w:rPr>
          <w:sz w:val="20"/>
          <w:szCs w:val="20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  </w:t>
      </w:r>
      <w:r w:rsidRPr="0005478A">
        <w:rPr>
          <w:b/>
          <w:bCs/>
          <w:sz w:val="20"/>
          <w:szCs w:val="20"/>
        </w:rPr>
        <w:t xml:space="preserve">Индия. </w:t>
      </w:r>
      <w:r w:rsidRPr="0005478A">
        <w:rPr>
          <w:sz w:val="20"/>
          <w:szCs w:val="20"/>
        </w:rPr>
        <w:t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b/>
          <w:bCs/>
          <w:sz w:val="20"/>
          <w:szCs w:val="20"/>
        </w:rPr>
        <w:t xml:space="preserve">Африка. </w:t>
      </w:r>
      <w:r w:rsidRPr="0005478A">
        <w:rPr>
          <w:sz w:val="20"/>
          <w:szCs w:val="20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05478A">
        <w:rPr>
          <w:sz w:val="20"/>
          <w:szCs w:val="20"/>
        </w:rPr>
        <w:br/>
        <w:t> </w:t>
      </w:r>
    </w:p>
    <w:p w:rsidR="00BA7D7B" w:rsidRPr="0005478A" w:rsidRDefault="00BA7D7B" w:rsidP="00A776ED">
      <w:pPr>
        <w:pStyle w:val="firstzagtablsm"/>
        <w:ind w:left="567"/>
        <w:jc w:val="both"/>
        <w:rPr>
          <w:sz w:val="20"/>
          <w:szCs w:val="20"/>
        </w:rPr>
      </w:pPr>
      <w:r w:rsidRPr="0005478A">
        <w:rPr>
          <w:i/>
          <w:iCs/>
          <w:sz w:val="20"/>
          <w:szCs w:val="20"/>
        </w:rPr>
        <w:t>Тема 6. </w:t>
      </w:r>
      <w:r w:rsidRPr="0005478A">
        <w:rPr>
          <w:sz w:val="20"/>
          <w:szCs w:val="20"/>
        </w:rPr>
        <w:t>МЕЖДУНАРОДНЫЕ ОТНОШЕНИЯ</w:t>
      </w:r>
      <w:r w:rsidR="0005478A">
        <w:rPr>
          <w:sz w:val="20"/>
          <w:szCs w:val="20"/>
        </w:rPr>
        <w:t xml:space="preserve"> </w:t>
      </w:r>
      <w:r w:rsidRPr="0005478A">
        <w:rPr>
          <w:sz w:val="20"/>
          <w:szCs w:val="20"/>
        </w:rPr>
        <w:t xml:space="preserve">В КОНЦЕ </w:t>
      </w:r>
      <w:r w:rsidRPr="0005478A">
        <w:rPr>
          <w:sz w:val="20"/>
          <w:szCs w:val="20"/>
          <w:lang w:val="en-US"/>
        </w:rPr>
        <w:t>XIX</w:t>
      </w:r>
      <w:r w:rsidRPr="0005478A">
        <w:rPr>
          <w:sz w:val="20"/>
          <w:szCs w:val="20"/>
        </w:rPr>
        <w:t xml:space="preserve"> — НАЧАЛЕ </w:t>
      </w:r>
      <w:r w:rsidRPr="0005478A">
        <w:rPr>
          <w:sz w:val="20"/>
          <w:szCs w:val="20"/>
          <w:lang w:val="en-US"/>
        </w:rPr>
        <w:t>XX </w:t>
      </w:r>
      <w:r w:rsidR="0005478A">
        <w:rPr>
          <w:sz w:val="20"/>
          <w:szCs w:val="20"/>
        </w:rPr>
        <w:t>в. (2</w:t>
      </w:r>
      <w:r w:rsidRPr="0005478A">
        <w:rPr>
          <w:sz w:val="20"/>
          <w:szCs w:val="20"/>
        </w:rPr>
        <w:t xml:space="preserve"> ч)</w:t>
      </w:r>
    </w:p>
    <w:p w:rsidR="00BA7D7B" w:rsidRPr="0005478A" w:rsidRDefault="00BA7D7B" w:rsidP="00A776ED">
      <w:pPr>
        <w:pStyle w:val="a9"/>
        <w:ind w:left="567"/>
        <w:jc w:val="both"/>
        <w:rPr>
          <w:sz w:val="20"/>
          <w:szCs w:val="20"/>
        </w:rPr>
      </w:pPr>
      <w:r w:rsidRPr="0005478A">
        <w:rPr>
          <w:sz w:val="20"/>
          <w:szCs w:val="20"/>
        </w:rPr>
        <w:t xml:space="preserve">      Отсутствие системы европейского равновесия в </w:t>
      </w:r>
      <w:r w:rsidRPr="0005478A">
        <w:rPr>
          <w:sz w:val="20"/>
          <w:szCs w:val="20"/>
          <w:lang w:val="en-US"/>
        </w:rPr>
        <w:t>XIX </w:t>
      </w:r>
      <w:r w:rsidRPr="0005478A">
        <w:rPr>
          <w:sz w:val="20"/>
          <w:szCs w:val="20"/>
        </w:rPr>
        <w:t>в. Начало распада Османской империи.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sz w:val="20"/>
          <w:szCs w:val="20"/>
        </w:rPr>
        <w:t xml:space="preserve">Политическая карта мира к началу </w:t>
      </w:r>
      <w:r w:rsidRPr="0005478A">
        <w:rPr>
          <w:sz w:val="20"/>
          <w:szCs w:val="20"/>
          <w:lang w:val="en-US"/>
        </w:rPr>
        <w:t>XX </w:t>
      </w:r>
      <w:r w:rsidRPr="0005478A">
        <w:rPr>
          <w:sz w:val="20"/>
          <w:szCs w:val="20"/>
        </w:rPr>
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</w:t>
      </w:r>
      <w:proofErr w:type="gramStart"/>
      <w:r w:rsidRPr="0005478A">
        <w:rPr>
          <w:sz w:val="20"/>
          <w:szCs w:val="20"/>
        </w:rPr>
        <w:t xml:space="preserve"> П</w:t>
      </w:r>
      <w:proofErr w:type="gramEnd"/>
      <w:r w:rsidRPr="0005478A">
        <w:rPr>
          <w:sz w:val="20"/>
          <w:szCs w:val="20"/>
        </w:rPr>
        <w:t>ервой мировой войны.</w:t>
      </w:r>
      <w:r w:rsidR="0005478A" w:rsidRPr="0005478A">
        <w:rPr>
          <w:sz w:val="20"/>
          <w:szCs w:val="20"/>
        </w:rPr>
        <w:t xml:space="preserve"> </w:t>
      </w:r>
      <w:r w:rsidRPr="0005478A">
        <w:rPr>
          <w:sz w:val="20"/>
          <w:szCs w:val="20"/>
        </w:rPr>
        <w:t>Пацифистское движение. Второй интернационал против войн и политики гонки вооружений.</w:t>
      </w:r>
    </w:p>
    <w:p w:rsidR="00694E55" w:rsidRPr="00694E55" w:rsidRDefault="00694E55" w:rsidP="00694E55">
      <w:pPr>
        <w:pStyle w:val="a7"/>
        <w:tabs>
          <w:tab w:val="left" w:pos="284"/>
        </w:tabs>
        <w:rPr>
          <w:sz w:val="28"/>
          <w:szCs w:val="28"/>
        </w:rPr>
      </w:pPr>
    </w:p>
    <w:p w:rsidR="00694E55" w:rsidRPr="00694E55" w:rsidRDefault="00694E55" w:rsidP="00694E55">
      <w:pPr>
        <w:pStyle w:val="a7"/>
        <w:ind w:left="720" w:hanging="11"/>
        <w:rPr>
          <w:sz w:val="28"/>
          <w:szCs w:val="28"/>
        </w:rPr>
      </w:pPr>
    </w:p>
    <w:p w:rsidR="00694E55" w:rsidRPr="00694E55" w:rsidRDefault="00694E55" w:rsidP="00694E55">
      <w:pPr>
        <w:pStyle w:val="a7"/>
        <w:ind w:left="720" w:hanging="11"/>
        <w:rPr>
          <w:sz w:val="28"/>
          <w:szCs w:val="28"/>
        </w:rPr>
      </w:pPr>
    </w:p>
    <w:p w:rsidR="00694E55" w:rsidRPr="00575E5A" w:rsidRDefault="00694E55" w:rsidP="004B71F6">
      <w:pPr>
        <w:pStyle w:val="a7"/>
        <w:ind w:left="720" w:hanging="11"/>
        <w:rPr>
          <w:sz w:val="28"/>
          <w:szCs w:val="28"/>
        </w:rPr>
      </w:pPr>
    </w:p>
    <w:p w:rsidR="004B71F6" w:rsidRPr="008A26B7" w:rsidRDefault="00694E55" w:rsidP="00694E55">
      <w:pPr>
        <w:pStyle w:val="a7"/>
        <w:ind w:left="720" w:hanging="11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4B71F6" w:rsidRPr="008A26B7">
        <w:rPr>
          <w:sz w:val="32"/>
          <w:szCs w:val="32"/>
        </w:rPr>
        <w:lastRenderedPageBreak/>
        <w:t>Требования к</w:t>
      </w:r>
      <w:r w:rsidRPr="008A26B7">
        <w:rPr>
          <w:sz w:val="32"/>
          <w:szCs w:val="32"/>
        </w:rPr>
        <w:t xml:space="preserve"> уровню подготовки выпускников</w:t>
      </w:r>
    </w:p>
    <w:p w:rsidR="00694E55" w:rsidRDefault="00694E55" w:rsidP="00694E55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694E55" w:rsidRPr="008A26B7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 w:firstLine="708"/>
        <w:jc w:val="both"/>
        <w:rPr>
          <w:sz w:val="22"/>
          <w:szCs w:val="22"/>
        </w:rPr>
      </w:pPr>
      <w:r w:rsidRPr="004B71F6">
        <w:rPr>
          <w:sz w:val="22"/>
          <w:szCs w:val="22"/>
        </w:rPr>
        <w:t xml:space="preserve">В процессе изучения курса всеобщей истории учащиеся должны овладеть </w:t>
      </w:r>
      <w:r w:rsidRPr="008A26B7">
        <w:rPr>
          <w:sz w:val="22"/>
          <w:szCs w:val="22"/>
        </w:rPr>
        <w:t>умениями: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определять и объяснять понятия;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выделять главную мысль, идею в учебнике и рассказе учителя, в докладе одноклассника, письменном тексте, документе;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рассматривать общественные явления в развитии, в конкретно-исторических явлениях, применяя принципы историзма;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раскрывать во взаимосвязи и взаимозависимости явления экономики, политики, культуры, искусства;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анализировать исторические явления, процессы, факты;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обобщать и систематизировать полученную информацию;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давать на основе анализа конкретного материала научные объяснения сущности фактов и связей между ними;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осуществлять перенос знаний (межпредметные и внутрипредметные связи), решать ситуа</w:t>
      </w:r>
      <w:r w:rsidRPr="004B71F6">
        <w:rPr>
          <w:sz w:val="22"/>
          <w:szCs w:val="22"/>
        </w:rPr>
        <w:softHyphen/>
        <w:t>тивные задачи, в том числе на основе анализа действительности и собственного социального опыта;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определять личную точку зрения, уметь ее формулировать и аргументировать, осуществ</w:t>
      </w:r>
      <w:r w:rsidRPr="004B71F6">
        <w:rPr>
          <w:sz w:val="22"/>
          <w:szCs w:val="22"/>
        </w:rPr>
        <w:softHyphen/>
        <w:t>лять оценочные суждения;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обладать необходимыми коммуникативными умениями: владеть устной и письменной ре</w:t>
      </w:r>
      <w:r w:rsidRPr="004B71F6">
        <w:rPr>
          <w:sz w:val="22"/>
          <w:szCs w:val="22"/>
        </w:rPr>
        <w:softHyphen/>
        <w:t>чью, вести диалог, грамотно строить монологическую речь, участвовать в дискуссии, формулиро</w:t>
      </w:r>
      <w:r w:rsidRPr="004B71F6">
        <w:rPr>
          <w:sz w:val="22"/>
          <w:szCs w:val="22"/>
        </w:rPr>
        <w:softHyphen/>
        <w:t>вать вопрос, сжато давать ответ, выступать с сообщениями, докладами, писать рецензии;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участвовать в групповых формах работы, в ролевых играх;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определять цели своей деятельности и представлять ее результаты;</w:t>
      </w:r>
    </w:p>
    <w:p w:rsidR="00694E55" w:rsidRPr="004B71F6" w:rsidRDefault="00694E55" w:rsidP="00A776ED">
      <w:pPr>
        <w:widowControl w:val="0"/>
        <w:autoSpaceDE w:val="0"/>
        <w:autoSpaceDN w:val="0"/>
        <w:adjustRightInd w:val="0"/>
        <w:spacing w:line="360" w:lineRule="auto"/>
        <w:ind w:left="567" w:right="630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•  выбирать и использовать нужные средства для учебной деятельности;</w:t>
      </w:r>
    </w:p>
    <w:p w:rsidR="00694E55" w:rsidRPr="00575E5A" w:rsidRDefault="00694E55" w:rsidP="00A776ED">
      <w:pPr>
        <w:pStyle w:val="a7"/>
        <w:ind w:left="567" w:hanging="11"/>
        <w:rPr>
          <w:sz w:val="28"/>
          <w:szCs w:val="28"/>
        </w:rPr>
      </w:pPr>
    </w:p>
    <w:p w:rsidR="004B71F6" w:rsidRPr="00694E55" w:rsidRDefault="00694E55" w:rsidP="00A776ED">
      <w:pPr>
        <w:pStyle w:val="a7"/>
        <w:ind w:left="567" w:hanging="11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4B71F6" w:rsidRPr="00694E55">
        <w:rPr>
          <w:sz w:val="32"/>
          <w:szCs w:val="32"/>
        </w:rPr>
        <w:lastRenderedPageBreak/>
        <w:t>Перечень учебно-методического обеспечения.</w:t>
      </w:r>
    </w:p>
    <w:p w:rsidR="001E2EDE" w:rsidRDefault="001E2EDE" w:rsidP="001E2EDE">
      <w:pPr>
        <w:shd w:val="clear" w:color="auto" w:fill="FFFFFF"/>
        <w:jc w:val="center"/>
        <w:rPr>
          <w:sz w:val="28"/>
          <w:szCs w:val="28"/>
        </w:rPr>
      </w:pPr>
    </w:p>
    <w:p w:rsidR="00694E55" w:rsidRPr="00694E55" w:rsidRDefault="00694E55" w:rsidP="00694E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06"/>
        <w:jc w:val="both"/>
        <w:rPr>
          <w:sz w:val="22"/>
          <w:szCs w:val="22"/>
        </w:rPr>
      </w:pPr>
      <w:r w:rsidRPr="00694E55">
        <w:rPr>
          <w:sz w:val="22"/>
          <w:szCs w:val="22"/>
        </w:rPr>
        <w:t>Учебники: А</w:t>
      </w:r>
      <w:r w:rsidRPr="00694E55">
        <w:rPr>
          <w:i/>
          <w:sz w:val="22"/>
          <w:szCs w:val="22"/>
        </w:rPr>
        <w:t>.Я. Юдовская, П.А. Баранов, Л.М. Ванюшкина</w:t>
      </w:r>
      <w:r w:rsidRPr="00694E55">
        <w:rPr>
          <w:sz w:val="22"/>
          <w:szCs w:val="22"/>
        </w:rPr>
        <w:t>. Новая история 1800-1917 гг. – М.: «Просвещение», 2002.</w:t>
      </w:r>
      <w:r>
        <w:rPr>
          <w:sz w:val="22"/>
          <w:szCs w:val="22"/>
        </w:rPr>
        <w:t xml:space="preserve"> </w:t>
      </w:r>
      <w:r w:rsidRPr="00694E55">
        <w:rPr>
          <w:i/>
          <w:sz w:val="22"/>
          <w:szCs w:val="22"/>
        </w:rPr>
        <w:t>А.Я. Юдовская, Л.М. Ванюшкина.</w:t>
      </w:r>
      <w:r w:rsidRPr="00694E55">
        <w:rPr>
          <w:sz w:val="22"/>
          <w:szCs w:val="22"/>
        </w:rPr>
        <w:t xml:space="preserve"> Рабочая тетрадь по Новой истории 1800-1917 гг</w:t>
      </w:r>
      <w:proofErr w:type="gramStart"/>
      <w:r w:rsidRPr="00694E55">
        <w:rPr>
          <w:sz w:val="22"/>
          <w:szCs w:val="22"/>
        </w:rPr>
        <w:t>.В</w:t>
      </w:r>
      <w:proofErr w:type="gramEnd"/>
      <w:r w:rsidRPr="00694E55">
        <w:rPr>
          <w:sz w:val="22"/>
          <w:szCs w:val="22"/>
        </w:rPr>
        <w:t xml:space="preserve"> 2-х частях. М.: «Просвещение», 2004 г. </w:t>
      </w:r>
      <w:r w:rsidRPr="00694E55">
        <w:rPr>
          <w:i/>
          <w:sz w:val="22"/>
          <w:szCs w:val="22"/>
        </w:rPr>
        <w:t>К.В. Волкова</w:t>
      </w:r>
      <w:r w:rsidRPr="00694E55">
        <w:rPr>
          <w:sz w:val="22"/>
          <w:szCs w:val="22"/>
        </w:rPr>
        <w:t>. Тесты по Новой истории. 8 класс – М.: «Экзамен», 2006</w:t>
      </w:r>
    </w:p>
    <w:p w:rsidR="00694E55" w:rsidRPr="004B71F6" w:rsidRDefault="00694E55" w:rsidP="00694E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06"/>
        <w:jc w:val="both"/>
        <w:rPr>
          <w:rFonts w:eastAsia="Times New Roman"/>
          <w:sz w:val="22"/>
          <w:szCs w:val="22"/>
        </w:rPr>
      </w:pPr>
      <w:r w:rsidRPr="004B71F6">
        <w:rPr>
          <w:rFonts w:eastAsia="Times New Roman"/>
          <w:sz w:val="22"/>
          <w:szCs w:val="22"/>
        </w:rPr>
        <w:t>Атласы по Новой истории.</w:t>
      </w:r>
    </w:p>
    <w:p w:rsidR="00694E55" w:rsidRPr="004B71F6" w:rsidRDefault="00694E55" w:rsidP="00694E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06"/>
        <w:jc w:val="both"/>
        <w:rPr>
          <w:rFonts w:eastAsia="Times New Roman"/>
          <w:sz w:val="22"/>
          <w:szCs w:val="22"/>
        </w:rPr>
      </w:pPr>
      <w:r w:rsidRPr="004B71F6">
        <w:rPr>
          <w:rFonts w:eastAsia="Times New Roman"/>
          <w:sz w:val="22"/>
          <w:szCs w:val="22"/>
        </w:rPr>
        <w:t xml:space="preserve">Настенные карты по Новой истории. </w:t>
      </w:r>
    </w:p>
    <w:p w:rsidR="00694E55" w:rsidRPr="004B71F6" w:rsidRDefault="00694E55" w:rsidP="00694E55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eastAsia="Times New Roman"/>
          <w:sz w:val="22"/>
          <w:szCs w:val="22"/>
        </w:rPr>
      </w:pPr>
      <w:r w:rsidRPr="004B71F6">
        <w:rPr>
          <w:sz w:val="22"/>
          <w:szCs w:val="22"/>
        </w:rPr>
        <w:t>В качестве цифровых образовательных ресурсов предполагается использование:</w:t>
      </w:r>
    </w:p>
    <w:p w:rsidR="00694E55" w:rsidRPr="004B71F6" w:rsidRDefault="00694E55" w:rsidP="00694E55">
      <w:pPr>
        <w:numPr>
          <w:ilvl w:val="0"/>
          <w:numId w:val="4"/>
        </w:numPr>
        <w:spacing w:line="360" w:lineRule="auto"/>
        <w:ind w:right="306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Электронный учебник: Новая история, 8 класс.</w:t>
      </w:r>
    </w:p>
    <w:p w:rsidR="00694E55" w:rsidRPr="004B71F6" w:rsidRDefault="00694E55" w:rsidP="00694E55">
      <w:pPr>
        <w:numPr>
          <w:ilvl w:val="0"/>
          <w:numId w:val="4"/>
        </w:numPr>
        <w:spacing w:line="360" w:lineRule="auto"/>
        <w:ind w:right="306"/>
        <w:jc w:val="both"/>
        <w:rPr>
          <w:sz w:val="22"/>
          <w:szCs w:val="22"/>
        </w:rPr>
      </w:pPr>
      <w:r w:rsidRPr="004B71F6">
        <w:rPr>
          <w:sz w:val="22"/>
          <w:szCs w:val="22"/>
        </w:rPr>
        <w:t xml:space="preserve">Презентации по курсу Новой истории. </w:t>
      </w:r>
    </w:p>
    <w:p w:rsidR="00694E55" w:rsidRPr="004B71F6" w:rsidRDefault="00694E55" w:rsidP="00694E55">
      <w:pPr>
        <w:numPr>
          <w:ilvl w:val="0"/>
          <w:numId w:val="4"/>
        </w:numPr>
        <w:spacing w:line="360" w:lineRule="auto"/>
        <w:ind w:right="306"/>
        <w:jc w:val="both"/>
        <w:rPr>
          <w:sz w:val="22"/>
          <w:szCs w:val="22"/>
        </w:rPr>
      </w:pPr>
      <w:r w:rsidRPr="004B71F6">
        <w:rPr>
          <w:sz w:val="22"/>
          <w:szCs w:val="22"/>
        </w:rPr>
        <w:t>Уроки КиМ. «Всеобщая история. Новое время»</w:t>
      </w:r>
    </w:p>
    <w:p w:rsidR="00DA1A5B" w:rsidRPr="00A776ED" w:rsidRDefault="00DA1A5B" w:rsidP="00A776ED">
      <w:pPr>
        <w:outlineLvl w:val="0"/>
        <w:rPr>
          <w:b/>
          <w:bCs/>
        </w:rPr>
      </w:pPr>
    </w:p>
    <w:sectPr w:rsidR="00DA1A5B" w:rsidRPr="00A776ED" w:rsidSect="00811B44">
      <w:type w:val="continuous"/>
      <w:pgSz w:w="11906" w:h="16838"/>
      <w:pgMar w:top="641" w:right="849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20" w:rsidRDefault="00D95C20">
      <w:r>
        <w:separator/>
      </w:r>
    </w:p>
  </w:endnote>
  <w:endnote w:type="continuationSeparator" w:id="0">
    <w:p w:rsidR="00D95C20" w:rsidRDefault="00D9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20" w:rsidRDefault="00D95C20">
      <w:r>
        <w:separator/>
      </w:r>
    </w:p>
  </w:footnote>
  <w:footnote w:type="continuationSeparator" w:id="0">
    <w:p w:rsidR="00D95C20" w:rsidRDefault="00D9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0"/>
    <w:multiLevelType w:val="hybridMultilevel"/>
    <w:tmpl w:val="A532D926"/>
    <w:lvl w:ilvl="0" w:tplc="5B9A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C6853"/>
    <w:multiLevelType w:val="hybridMultilevel"/>
    <w:tmpl w:val="15384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62238"/>
    <w:multiLevelType w:val="hybridMultilevel"/>
    <w:tmpl w:val="C9181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C80B6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C766E"/>
    <w:rsid w:val="0000632E"/>
    <w:rsid w:val="000431CE"/>
    <w:rsid w:val="0005478A"/>
    <w:rsid w:val="000752E8"/>
    <w:rsid w:val="0008324D"/>
    <w:rsid w:val="00090925"/>
    <w:rsid w:val="000953CF"/>
    <w:rsid w:val="000975D0"/>
    <w:rsid w:val="000A4B6F"/>
    <w:rsid w:val="0010543B"/>
    <w:rsid w:val="00132A5D"/>
    <w:rsid w:val="00166A42"/>
    <w:rsid w:val="001E2EDE"/>
    <w:rsid w:val="001F11BC"/>
    <w:rsid w:val="00294178"/>
    <w:rsid w:val="002964C9"/>
    <w:rsid w:val="002A2EDF"/>
    <w:rsid w:val="002D48F4"/>
    <w:rsid w:val="00304D42"/>
    <w:rsid w:val="00307255"/>
    <w:rsid w:val="00321F3B"/>
    <w:rsid w:val="0036039D"/>
    <w:rsid w:val="00361F86"/>
    <w:rsid w:val="00363859"/>
    <w:rsid w:val="0036554C"/>
    <w:rsid w:val="00374031"/>
    <w:rsid w:val="003C7440"/>
    <w:rsid w:val="003E2A65"/>
    <w:rsid w:val="003F385F"/>
    <w:rsid w:val="003F7330"/>
    <w:rsid w:val="0041158F"/>
    <w:rsid w:val="00462E80"/>
    <w:rsid w:val="0046543A"/>
    <w:rsid w:val="00471505"/>
    <w:rsid w:val="00473BBB"/>
    <w:rsid w:val="00475F38"/>
    <w:rsid w:val="004B71F6"/>
    <w:rsid w:val="004D098D"/>
    <w:rsid w:val="004E6E0F"/>
    <w:rsid w:val="005509CB"/>
    <w:rsid w:val="005711AA"/>
    <w:rsid w:val="005E3CE9"/>
    <w:rsid w:val="006217EB"/>
    <w:rsid w:val="006228EF"/>
    <w:rsid w:val="00631CAA"/>
    <w:rsid w:val="00634DEA"/>
    <w:rsid w:val="0064224A"/>
    <w:rsid w:val="00694E55"/>
    <w:rsid w:val="006C766E"/>
    <w:rsid w:val="006D4D0E"/>
    <w:rsid w:val="006D79A9"/>
    <w:rsid w:val="006E072E"/>
    <w:rsid w:val="0071487E"/>
    <w:rsid w:val="00721F23"/>
    <w:rsid w:val="007A03DA"/>
    <w:rsid w:val="007B5C51"/>
    <w:rsid w:val="007C3227"/>
    <w:rsid w:val="007E6165"/>
    <w:rsid w:val="00811B44"/>
    <w:rsid w:val="00830BF8"/>
    <w:rsid w:val="00881648"/>
    <w:rsid w:val="008A26B7"/>
    <w:rsid w:val="00910244"/>
    <w:rsid w:val="00910B3E"/>
    <w:rsid w:val="0092582F"/>
    <w:rsid w:val="00925CB6"/>
    <w:rsid w:val="0093088D"/>
    <w:rsid w:val="00952D80"/>
    <w:rsid w:val="0096135A"/>
    <w:rsid w:val="00966EF2"/>
    <w:rsid w:val="009748CF"/>
    <w:rsid w:val="009C2BF3"/>
    <w:rsid w:val="009D2ED5"/>
    <w:rsid w:val="009E12B4"/>
    <w:rsid w:val="009E54EF"/>
    <w:rsid w:val="00A26E7A"/>
    <w:rsid w:val="00A526D0"/>
    <w:rsid w:val="00A54A69"/>
    <w:rsid w:val="00A6317D"/>
    <w:rsid w:val="00A66B7F"/>
    <w:rsid w:val="00A776ED"/>
    <w:rsid w:val="00AB583F"/>
    <w:rsid w:val="00B60CF9"/>
    <w:rsid w:val="00B64584"/>
    <w:rsid w:val="00B7152C"/>
    <w:rsid w:val="00B716C1"/>
    <w:rsid w:val="00BA7D7B"/>
    <w:rsid w:val="00BB680D"/>
    <w:rsid w:val="00BC058C"/>
    <w:rsid w:val="00BF5A93"/>
    <w:rsid w:val="00C43297"/>
    <w:rsid w:val="00CA19A0"/>
    <w:rsid w:val="00CA380D"/>
    <w:rsid w:val="00CD50E6"/>
    <w:rsid w:val="00CE4874"/>
    <w:rsid w:val="00D213AF"/>
    <w:rsid w:val="00D351B0"/>
    <w:rsid w:val="00D95C20"/>
    <w:rsid w:val="00DA1A5B"/>
    <w:rsid w:val="00DA53F4"/>
    <w:rsid w:val="00DD08EA"/>
    <w:rsid w:val="00DD66FF"/>
    <w:rsid w:val="00E721A5"/>
    <w:rsid w:val="00E94451"/>
    <w:rsid w:val="00EA46B4"/>
    <w:rsid w:val="00EB7A2A"/>
    <w:rsid w:val="00ED2407"/>
    <w:rsid w:val="00EF5A3A"/>
    <w:rsid w:val="00EF6A13"/>
    <w:rsid w:val="00EF6F0D"/>
    <w:rsid w:val="00F038BA"/>
    <w:rsid w:val="00F3740E"/>
    <w:rsid w:val="00F3750F"/>
    <w:rsid w:val="00F45A79"/>
    <w:rsid w:val="00F62540"/>
    <w:rsid w:val="00F80F2F"/>
    <w:rsid w:val="00FB2A07"/>
    <w:rsid w:val="00FB3103"/>
    <w:rsid w:val="00FC1E40"/>
    <w:rsid w:val="00FD32BE"/>
    <w:rsid w:val="00FD7A81"/>
    <w:rsid w:val="00FE6EA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F80F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0F2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71F6"/>
    <w:pPr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4B71F6"/>
    <w:rPr>
      <w:rFonts w:eastAsia="Times New Roman"/>
      <w:color w:val="000000"/>
    </w:rPr>
  </w:style>
  <w:style w:type="paragraph" w:customStyle="1" w:styleId="firstzagolovoktablicy">
    <w:name w:val="firstzagolovoktablicy"/>
    <w:basedOn w:val="a"/>
    <w:rsid w:val="00BA7D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BA7D7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irstzagtablsm">
    <w:name w:val="firstzagtabl_sm"/>
    <w:basedOn w:val="a"/>
    <w:rsid w:val="00BA7D7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z">
    <w:name w:val="z"/>
    <w:basedOn w:val="a"/>
    <w:rsid w:val="00BA7D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rsid w:val="00294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417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1869</Words>
  <Characters>13861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creator>Administrator</dc:creator>
  <cp:lastModifiedBy>Школа</cp:lastModifiedBy>
  <cp:revision>3</cp:revision>
  <cp:lastPrinted>2011-11-17T20:27:00Z</cp:lastPrinted>
  <dcterms:created xsi:type="dcterms:W3CDTF">2017-10-21T21:16:00Z</dcterms:created>
  <dcterms:modified xsi:type="dcterms:W3CDTF">2017-10-25T08:51:00Z</dcterms:modified>
</cp:coreProperties>
</file>